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D0CD" w14:textId="77777777" w:rsidR="004B2261" w:rsidRPr="002C107D" w:rsidRDefault="002C107D" w:rsidP="004B2261">
      <w:pPr>
        <w:ind w:left="360"/>
        <w:rPr>
          <w:sz w:val="96"/>
          <w:szCs w:val="40"/>
          <w:vertAlign w:val="subscript"/>
        </w:rPr>
      </w:pPr>
      <w:r>
        <w:rPr>
          <w:sz w:val="36"/>
          <w:szCs w:val="36"/>
          <w:vertAlign w:val="subscript"/>
        </w:rPr>
        <w:t xml:space="preserve">    </w:t>
      </w:r>
      <w:r w:rsidRPr="002C107D">
        <w:rPr>
          <w:sz w:val="96"/>
          <w:szCs w:val="40"/>
          <w:vertAlign w:val="subscript"/>
        </w:rPr>
        <w:t>Vernon polling place rules</w:t>
      </w:r>
    </w:p>
    <w:p w14:paraId="2C1C3AD1" w14:textId="77777777" w:rsidR="002C107D" w:rsidRDefault="002C107D" w:rsidP="004B2261">
      <w:pPr>
        <w:ind w:left="360"/>
        <w:rPr>
          <w:vertAlign w:val="subscript"/>
        </w:rPr>
      </w:pPr>
    </w:p>
    <w:p w14:paraId="52091E98" w14:textId="77777777" w:rsidR="002C107D" w:rsidRPr="00BB48D1" w:rsidRDefault="002C107D" w:rsidP="004B2261">
      <w:pPr>
        <w:ind w:left="360"/>
        <w:rPr>
          <w:vertAlign w:val="subscript"/>
        </w:rPr>
      </w:pPr>
    </w:p>
    <w:p w14:paraId="42E78FAD" w14:textId="77777777" w:rsidR="004B2261" w:rsidRDefault="004B2261" w:rsidP="004B2261">
      <w:pPr>
        <w:ind w:left="360"/>
      </w:pPr>
    </w:p>
    <w:p w14:paraId="65263C13" w14:textId="58CAE411" w:rsidR="005B7A3B" w:rsidRDefault="004B2261" w:rsidP="00CD4F6E">
      <w:pPr>
        <w:pStyle w:val="ListParagraph"/>
        <w:numPr>
          <w:ilvl w:val="0"/>
          <w:numId w:val="3"/>
        </w:numPr>
      </w:pPr>
      <w:r w:rsidRPr="004B2261">
        <w:t xml:space="preserve">Political campaign signs at the polling place on Election Day </w:t>
      </w:r>
      <w:r w:rsidR="00DA5524">
        <w:t>will</w:t>
      </w:r>
      <w:r w:rsidRPr="004B2261">
        <w:t xml:space="preserve"> be regulated by the presiding officer. 17 V.S.A. §2508.</w:t>
      </w:r>
      <w:r>
        <w:t xml:space="preserve"> Candidates and </w:t>
      </w:r>
      <w:proofErr w:type="gramStart"/>
      <w:r>
        <w:t>signs  will</w:t>
      </w:r>
      <w:proofErr w:type="gramEnd"/>
      <w:r>
        <w:t xml:space="preserve"> be allowed </w:t>
      </w:r>
      <w:r w:rsidR="00CD4F6E">
        <w:t xml:space="preserve">on the grass area adjacent to the entrance area with signs, but are not allowed to impede voter entrance or </w:t>
      </w:r>
      <w:proofErr w:type="spellStart"/>
      <w:r w:rsidR="00CD4F6E">
        <w:t>exitr</w:t>
      </w:r>
      <w:proofErr w:type="spellEnd"/>
      <w:r w:rsidR="00CD4F6E">
        <w:t xml:space="preserve"> from the polling place. </w:t>
      </w:r>
      <w:r w:rsidR="009B56DE" w:rsidRPr="009B56DE">
        <w:t>Candidates are allowed to stand on the lawn, and off the pavement, between the two handicapped parking signs between the northern end of the steps on the Fort Bridgman Road side of the building and the sign nearest the former police entrance. This allows candidates to hold signs and express their first amendment right of free speech, but also allows a two to three feet buffer zone away from people seeking access to the building</w:t>
      </w:r>
    </w:p>
    <w:p w14:paraId="5A6D9125" w14:textId="77777777" w:rsidR="009B56DE" w:rsidRDefault="009B56DE" w:rsidP="009B56DE"/>
    <w:p w14:paraId="06DB9E37" w14:textId="77777777" w:rsidR="005B7A3B" w:rsidRDefault="005B7A3B" w:rsidP="005B7A3B">
      <w:pPr>
        <w:pStyle w:val="ListParagraph"/>
        <w:numPr>
          <w:ilvl w:val="0"/>
          <w:numId w:val="3"/>
        </w:numPr>
      </w:pPr>
      <w:r>
        <w:t>Voters or others inside the town hall may not wear campaign buttons, or have signs promoting any candidate or party</w:t>
      </w:r>
      <w:proofErr w:type="gramStart"/>
      <w:r>
        <w:t>.</w:t>
      </w:r>
      <w:r w:rsidRPr="005B7A3B">
        <w:t xml:space="preserve"> </w:t>
      </w:r>
      <w:r>
        <w:t>.</w:t>
      </w:r>
      <w:proofErr w:type="gramEnd"/>
      <w:r>
        <w:t xml:space="preserve"> 17 V.S.A. §2508. Any voter may bring a small</w:t>
      </w:r>
    </w:p>
    <w:p w14:paraId="32515A61" w14:textId="77777777" w:rsidR="005B7A3B" w:rsidRDefault="005B7A3B" w:rsidP="005B7A3B">
      <w:pPr>
        <w:pStyle w:val="ListParagraph"/>
      </w:pPr>
      <w:r>
        <w:t>card or folded paper to remind the voter how he wants to vote, or a label or sticker to affix it to the ballot to vote for a write-in candidate so long as the voter is not displaying his paper or label to others in the room. 17 V.S.A. §2587(e).</w:t>
      </w:r>
      <w:r>
        <w:cr/>
      </w:r>
    </w:p>
    <w:p w14:paraId="76051021" w14:textId="77777777" w:rsidR="005B7A3B" w:rsidRDefault="005B7A3B" w:rsidP="005B7A3B">
      <w:pPr>
        <w:pStyle w:val="ListParagraph"/>
        <w:numPr>
          <w:ilvl w:val="0"/>
          <w:numId w:val="3"/>
        </w:numPr>
      </w:pPr>
      <w:r>
        <w:t xml:space="preserve">There will be an observer section adjacent to the polling place, but observers must stay quiet and they </w:t>
      </w:r>
      <w:proofErr w:type="gramStart"/>
      <w:r>
        <w:t>must  remain</w:t>
      </w:r>
      <w:proofErr w:type="gramEnd"/>
      <w:r>
        <w:t xml:space="preserve"> behind the taped off area.</w:t>
      </w:r>
    </w:p>
    <w:p w14:paraId="3B48BA79" w14:textId="77777777" w:rsidR="005B7A3B" w:rsidRDefault="005B7A3B" w:rsidP="005B7A3B">
      <w:pPr>
        <w:pStyle w:val="ListParagraph"/>
      </w:pPr>
    </w:p>
    <w:p w14:paraId="702690CA" w14:textId="77777777" w:rsidR="004B2261" w:rsidRDefault="004B2261" w:rsidP="005B7A3B">
      <w:pPr>
        <w:pStyle w:val="ListParagraph"/>
        <w:numPr>
          <w:ilvl w:val="0"/>
          <w:numId w:val="3"/>
        </w:numPr>
      </w:pPr>
      <w:r>
        <w:t xml:space="preserve"> </w:t>
      </w:r>
      <w:r w:rsidRPr="004B2261">
        <w:t>Exit polls or surveys can be done outside of the polling place as long as a voter voluntarily offers to participate and the persons conducting the polls or surveys does not hinder or impede the progress of the voter as he or she enters or leaves the polling place. 17 V.S.A. §2508.</w:t>
      </w:r>
    </w:p>
    <w:p w14:paraId="128D979C" w14:textId="77777777" w:rsidR="004B2261" w:rsidRDefault="004B2261" w:rsidP="004B2261">
      <w:r>
        <w:t xml:space="preserve"> </w:t>
      </w:r>
    </w:p>
    <w:p w14:paraId="5CFE09D2" w14:textId="77777777" w:rsidR="004B2261" w:rsidRDefault="004B2261" w:rsidP="005B7A3B">
      <w:pPr>
        <w:pStyle w:val="ListParagraph"/>
        <w:numPr>
          <w:ilvl w:val="0"/>
          <w:numId w:val="3"/>
        </w:numPr>
      </w:pPr>
      <w:r w:rsidRPr="004B2261">
        <w:t xml:space="preserve">In establishing reasonable rules for campaigning outside of the polling place, the presiding officer </w:t>
      </w:r>
      <w:proofErr w:type="gramStart"/>
      <w:r w:rsidR="00DA5524">
        <w:t xml:space="preserve">will </w:t>
      </w:r>
      <w:r w:rsidRPr="004B2261">
        <w:t xml:space="preserve"> establish</w:t>
      </w:r>
      <w:proofErr w:type="gramEnd"/>
      <w:r w:rsidRPr="004B2261">
        <w:t xml:space="preserve"> a sufficient number of parking spaces to allow voters with disabilities to have access to the polling place, or to have two election officials bring ballots out to the disabled person’s car.</w:t>
      </w:r>
    </w:p>
    <w:p w14:paraId="18CBA870" w14:textId="77777777" w:rsidR="004B2261" w:rsidRDefault="004B2261" w:rsidP="004B2261">
      <w:r>
        <w:t xml:space="preserve"> </w:t>
      </w:r>
    </w:p>
    <w:p w14:paraId="5809A0C9" w14:textId="77777777" w:rsidR="004B2261" w:rsidRDefault="004B2261" w:rsidP="005B7A3B">
      <w:pPr>
        <w:pStyle w:val="ListParagraph"/>
        <w:numPr>
          <w:ilvl w:val="0"/>
          <w:numId w:val="3"/>
        </w:numPr>
      </w:pPr>
      <w:r>
        <w:t>It is a violation of criminal law to put a sign on any utility pole in Vermont. 13 V.S.A. §301</w:t>
      </w:r>
    </w:p>
    <w:p w14:paraId="046A1F88" w14:textId="77777777" w:rsidR="004B2261" w:rsidRDefault="004B2261" w:rsidP="004B2261"/>
    <w:p w14:paraId="76485615" w14:textId="77777777" w:rsidR="004B2261" w:rsidRDefault="004B2261" w:rsidP="005B7A3B">
      <w:pPr>
        <w:pStyle w:val="ListParagraph"/>
        <w:numPr>
          <w:ilvl w:val="0"/>
          <w:numId w:val="3"/>
        </w:numPr>
      </w:pPr>
      <w:r>
        <w:t>The Agency of Transportation (Travel Information Council) enforces Vermont’s sign law. 10 V.S.A. §§481-506 According to these statutes: Signs may not be located within state highway rights-of-way or attached to a state or town sign, post or guardrail. Most highway rights-of-way in Vermont are at least three rods, or 49.5 feet. This means that signs must be placed at least 24.75 feet away from the centerline of most highways.</w:t>
      </w:r>
    </w:p>
    <w:p w14:paraId="501B4DE0" w14:textId="77777777" w:rsidR="002C107D" w:rsidRDefault="002C107D" w:rsidP="002C107D">
      <w:pPr>
        <w:pStyle w:val="ListParagraph"/>
      </w:pPr>
    </w:p>
    <w:p w14:paraId="42877A18" w14:textId="77777777" w:rsidR="002C107D" w:rsidRDefault="002C107D" w:rsidP="002C107D">
      <w:r>
        <w:t xml:space="preserve"> </w:t>
      </w:r>
    </w:p>
    <w:p w14:paraId="6263BDE3" w14:textId="77777777" w:rsidR="002C107D" w:rsidRDefault="002C107D" w:rsidP="002C107D"/>
    <w:p w14:paraId="27789F22" w14:textId="709B8584" w:rsidR="002C107D" w:rsidRDefault="002C107D" w:rsidP="002C107D">
      <w:r>
        <w:t xml:space="preserve">Timothy </w:t>
      </w:r>
      <w:proofErr w:type="gramStart"/>
      <w:r>
        <w:t>Arsenault  Town</w:t>
      </w:r>
      <w:proofErr w:type="gramEnd"/>
      <w:r>
        <w:t xml:space="preserve"> Clerk</w:t>
      </w:r>
      <w:r w:rsidR="009B56DE">
        <w:t xml:space="preserve"> updated 08152024</w:t>
      </w:r>
    </w:p>
    <w:p w14:paraId="597DA3E2" w14:textId="77777777" w:rsidR="002C107D" w:rsidRDefault="002C107D" w:rsidP="002C107D"/>
    <w:sectPr w:rsidR="002C107D" w:rsidSect="00C0400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558"/>
    <w:multiLevelType w:val="hybridMultilevel"/>
    <w:tmpl w:val="7C5C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38AC"/>
    <w:multiLevelType w:val="hybridMultilevel"/>
    <w:tmpl w:val="6E8A1242"/>
    <w:lvl w:ilvl="0" w:tplc="166694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B0011"/>
    <w:multiLevelType w:val="hybridMultilevel"/>
    <w:tmpl w:val="FB8CDBBC"/>
    <w:lvl w:ilvl="0" w:tplc="5D26D9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1E18"/>
    <w:multiLevelType w:val="hybridMultilevel"/>
    <w:tmpl w:val="62FE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B0FE3"/>
    <w:multiLevelType w:val="hybridMultilevel"/>
    <w:tmpl w:val="10B6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52A8A"/>
    <w:multiLevelType w:val="hybridMultilevel"/>
    <w:tmpl w:val="07F0E066"/>
    <w:lvl w:ilvl="0" w:tplc="616CFD8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61"/>
    <w:rsid w:val="00035764"/>
    <w:rsid w:val="000D682A"/>
    <w:rsid w:val="000E27AB"/>
    <w:rsid w:val="00150DBA"/>
    <w:rsid w:val="001E7989"/>
    <w:rsid w:val="00294603"/>
    <w:rsid w:val="002C107D"/>
    <w:rsid w:val="00357EE5"/>
    <w:rsid w:val="003E7810"/>
    <w:rsid w:val="004230B0"/>
    <w:rsid w:val="00445987"/>
    <w:rsid w:val="00446DBE"/>
    <w:rsid w:val="004B2261"/>
    <w:rsid w:val="004B6524"/>
    <w:rsid w:val="004D40A8"/>
    <w:rsid w:val="004E781B"/>
    <w:rsid w:val="004F290B"/>
    <w:rsid w:val="004F7581"/>
    <w:rsid w:val="00533F24"/>
    <w:rsid w:val="005420FC"/>
    <w:rsid w:val="00564829"/>
    <w:rsid w:val="005807AC"/>
    <w:rsid w:val="005B7A3B"/>
    <w:rsid w:val="005C5781"/>
    <w:rsid w:val="006000A5"/>
    <w:rsid w:val="00661E64"/>
    <w:rsid w:val="00665BC1"/>
    <w:rsid w:val="00683C63"/>
    <w:rsid w:val="006A79D1"/>
    <w:rsid w:val="006C3FCB"/>
    <w:rsid w:val="00724150"/>
    <w:rsid w:val="0075042F"/>
    <w:rsid w:val="007611C5"/>
    <w:rsid w:val="00775E56"/>
    <w:rsid w:val="007C5067"/>
    <w:rsid w:val="008146B8"/>
    <w:rsid w:val="00824324"/>
    <w:rsid w:val="00860892"/>
    <w:rsid w:val="00886ACF"/>
    <w:rsid w:val="00910C21"/>
    <w:rsid w:val="00943932"/>
    <w:rsid w:val="0094551E"/>
    <w:rsid w:val="0096195B"/>
    <w:rsid w:val="009B56DE"/>
    <w:rsid w:val="00A76095"/>
    <w:rsid w:val="00AD1B45"/>
    <w:rsid w:val="00B61F43"/>
    <w:rsid w:val="00B67699"/>
    <w:rsid w:val="00BB0EE9"/>
    <w:rsid w:val="00BB48D1"/>
    <w:rsid w:val="00BE684A"/>
    <w:rsid w:val="00C04003"/>
    <w:rsid w:val="00C44DFC"/>
    <w:rsid w:val="00C45832"/>
    <w:rsid w:val="00CC52FF"/>
    <w:rsid w:val="00CD4F6E"/>
    <w:rsid w:val="00D14CE8"/>
    <w:rsid w:val="00DA18C1"/>
    <w:rsid w:val="00DA5524"/>
    <w:rsid w:val="00DB42DB"/>
    <w:rsid w:val="00DC0782"/>
    <w:rsid w:val="00DF311B"/>
    <w:rsid w:val="00E72254"/>
    <w:rsid w:val="00E97762"/>
    <w:rsid w:val="00F840C0"/>
    <w:rsid w:val="00F97BD0"/>
    <w:rsid w:val="00FC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99C77"/>
  <w15:docId w15:val="{6987266D-439A-461C-9AC2-31B487DE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61"/>
    <w:pPr>
      <w:ind w:left="720"/>
      <w:contextualSpacing/>
    </w:pPr>
  </w:style>
  <w:style w:type="paragraph" w:styleId="BalloonText">
    <w:name w:val="Balloon Text"/>
    <w:basedOn w:val="Normal"/>
    <w:link w:val="BalloonTextChar"/>
    <w:rsid w:val="00BB48D1"/>
    <w:rPr>
      <w:rFonts w:ascii="Tahoma" w:hAnsi="Tahoma" w:cs="Tahoma"/>
      <w:sz w:val="16"/>
      <w:szCs w:val="16"/>
    </w:rPr>
  </w:style>
  <w:style w:type="character" w:customStyle="1" w:styleId="BalloonTextChar">
    <w:name w:val="Balloon Text Char"/>
    <w:basedOn w:val="DefaultParagraphFont"/>
    <w:link w:val="BalloonText"/>
    <w:rsid w:val="00BB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2016-10-19T11:36:00Z</cp:lastPrinted>
  <dcterms:created xsi:type="dcterms:W3CDTF">2024-08-15T17:43:00Z</dcterms:created>
  <dcterms:modified xsi:type="dcterms:W3CDTF">2024-08-15T17:43:00Z</dcterms:modified>
</cp:coreProperties>
</file>